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9C" w:rsidRDefault="0064434E" w:rsidP="00F158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434E">
        <w:rPr>
          <w:rFonts w:ascii="Times New Roman" w:hAnsi="Times New Roman" w:cs="Times New Roman"/>
          <w:b/>
          <w:i/>
          <w:sz w:val="28"/>
          <w:szCs w:val="28"/>
        </w:rPr>
        <w:t>Информация оплаты проезда жителей Югры</w:t>
      </w:r>
    </w:p>
    <w:p w:rsidR="0064434E" w:rsidRDefault="0064434E" w:rsidP="00F158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434E">
        <w:rPr>
          <w:rFonts w:ascii="Times New Roman" w:hAnsi="Times New Roman" w:cs="Times New Roman"/>
          <w:b/>
          <w:i/>
          <w:sz w:val="28"/>
          <w:szCs w:val="28"/>
        </w:rPr>
        <w:t>к месту обследования и лечения в медицинские организации Ханты-Мансийского автономного округа – Югры и за его пределы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34E" w:rsidRPr="0064434E" w:rsidRDefault="0064434E" w:rsidP="00196D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434E" w:rsidRDefault="0064434E" w:rsidP="00196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4B64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здравоохранения и социального развития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 от 5 октября 2005 года </w:t>
      </w:r>
      <w:r w:rsidRPr="002F4B64">
        <w:rPr>
          <w:rFonts w:ascii="Times New Roman" w:hAnsi="Times New Roman" w:cs="Times New Roman"/>
          <w:sz w:val="28"/>
          <w:szCs w:val="28"/>
        </w:rPr>
        <w:t>№</w:t>
      </w:r>
      <w:r w:rsidR="00196D54">
        <w:rPr>
          <w:rFonts w:ascii="Times New Roman" w:hAnsi="Times New Roman" w:cs="Times New Roman"/>
          <w:sz w:val="28"/>
          <w:szCs w:val="28"/>
        </w:rPr>
        <w:t> </w:t>
      </w:r>
      <w:r w:rsidRPr="002F4B64">
        <w:rPr>
          <w:rFonts w:ascii="Times New Roman" w:hAnsi="Times New Roman" w:cs="Times New Roman"/>
          <w:sz w:val="28"/>
          <w:szCs w:val="28"/>
        </w:rPr>
        <w:t>617 «О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показаний» гражданам (дети-инвалиды, инвалид I,II,III группы), имеющим право на получение государственной социальной помощи в виде набора социальных услуг, при направлении  на лечение и консультацию в федеральные государственные учреждения здравоохранения находящиеся за пределами а</w:t>
      </w:r>
      <w:r>
        <w:rPr>
          <w:rFonts w:ascii="Times New Roman" w:hAnsi="Times New Roman" w:cs="Times New Roman"/>
          <w:sz w:val="28"/>
          <w:szCs w:val="28"/>
        </w:rPr>
        <w:t xml:space="preserve">втономного округа, оформляется </w:t>
      </w:r>
      <w:r w:rsidRPr="002F4B64">
        <w:rPr>
          <w:rFonts w:ascii="Times New Roman" w:hAnsi="Times New Roman" w:cs="Times New Roman"/>
          <w:sz w:val="28"/>
          <w:szCs w:val="28"/>
        </w:rPr>
        <w:t>талон № 2 дающие право на бесплатный проезд к месту оказания медицинской помощи и обратно.</w:t>
      </w:r>
    </w:p>
    <w:p w:rsidR="0064434E" w:rsidRDefault="0064434E" w:rsidP="00196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E05CD">
        <w:rPr>
          <w:rFonts w:ascii="Times New Roman" w:hAnsi="Times New Roman" w:cs="Times New Roman"/>
          <w:sz w:val="28"/>
          <w:szCs w:val="28"/>
        </w:rPr>
        <w:t>предоставление компенсации стоимости проезда к месту лечения и обратно жителям Ханты-Мансийского автономного округа – Югры регламентировано постановлением Правительства Ханты-Мансийского автономного округа – Югры от 31 декабря 2004 года №506-п «О порядке предоставления компенсации расходов на оплату стоимости проезда к месту получения медицинской помощи и обратно». Право на получение компенсации стоимости проезда к месту лечения имеют лица, работающие в организациях, финансируемых из бюджета автономного округа, детям работников организаций, финансируемых из бюджета автономного округа, в возрасте до 18 лет и/или студентам, обучающимся по очной форме обучения, в возрасте до 23 лет.</w:t>
      </w:r>
    </w:p>
    <w:p w:rsidR="0064434E" w:rsidRDefault="0064434E" w:rsidP="00196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E05CD">
        <w:rPr>
          <w:rFonts w:ascii="Times New Roman" w:hAnsi="Times New Roman" w:cs="Times New Roman"/>
          <w:sz w:val="28"/>
          <w:szCs w:val="28"/>
        </w:rPr>
        <w:t>омпенсация предоставляется в виде возмещения фактической стоимости проезда по кратчайшему пути с учетом существующей транспортной схемы на любом виде транспорта (за исключением такси).</w:t>
      </w:r>
    </w:p>
    <w:p w:rsidR="0064434E" w:rsidRDefault="0064434E" w:rsidP="00196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E05CD">
        <w:rPr>
          <w:rFonts w:ascii="Times New Roman" w:hAnsi="Times New Roman" w:cs="Times New Roman"/>
          <w:sz w:val="28"/>
          <w:szCs w:val="28"/>
        </w:rPr>
        <w:t>соответствии с законом Ханты-Мансийского авт</w:t>
      </w:r>
      <w:r w:rsidR="001C301A">
        <w:rPr>
          <w:rFonts w:ascii="Times New Roman" w:hAnsi="Times New Roman" w:cs="Times New Roman"/>
          <w:sz w:val="28"/>
          <w:szCs w:val="28"/>
        </w:rPr>
        <w:t xml:space="preserve">ономного округа – Югры от 07 ноября </w:t>
      </w:r>
      <w:r w:rsidRPr="00FE05CD">
        <w:rPr>
          <w:rFonts w:ascii="Times New Roman" w:hAnsi="Times New Roman" w:cs="Times New Roman"/>
          <w:sz w:val="28"/>
          <w:szCs w:val="28"/>
        </w:rPr>
        <w:t>2006</w:t>
      </w:r>
      <w:r w:rsidR="001C301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E05CD">
        <w:rPr>
          <w:rFonts w:ascii="Times New Roman" w:hAnsi="Times New Roman" w:cs="Times New Roman"/>
          <w:sz w:val="28"/>
          <w:szCs w:val="28"/>
        </w:rPr>
        <w:t xml:space="preserve"> № 115-оз «О мерах социальной поддержки отдельных категорий граждан в Ханты-Мансийском автономном округе – Югре» частичное возмещение расходов по оплате проезда по территории Ханты-Мансийского автономного округа – Югры к месту лечения предоставляется гражданам, страдающим хронической почечной недостаточностью и онкологическими заболеваниями.</w:t>
      </w:r>
    </w:p>
    <w:p w:rsidR="0064434E" w:rsidRDefault="0064434E" w:rsidP="00196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</w:t>
      </w:r>
      <w:r w:rsidRPr="00FE05CD">
        <w:rPr>
          <w:rFonts w:ascii="Times New Roman" w:hAnsi="Times New Roman" w:cs="Times New Roman"/>
          <w:sz w:val="28"/>
          <w:szCs w:val="28"/>
        </w:rPr>
        <w:t xml:space="preserve">стичное возмещение расходов по оплате проезда по территории Ханты-Мансийского автономного округа </w:t>
      </w:r>
      <w:r w:rsidR="001C301A">
        <w:rPr>
          <w:rFonts w:ascii="Times New Roman" w:hAnsi="Times New Roman" w:cs="Times New Roman"/>
          <w:sz w:val="28"/>
          <w:szCs w:val="28"/>
        </w:rPr>
        <w:t>–</w:t>
      </w:r>
      <w:r w:rsidRPr="00FE05CD">
        <w:rPr>
          <w:rFonts w:ascii="Times New Roman" w:hAnsi="Times New Roman" w:cs="Times New Roman"/>
          <w:sz w:val="28"/>
          <w:szCs w:val="28"/>
        </w:rPr>
        <w:t xml:space="preserve"> Югры к месту получения программного гемодиализа и обратно осуществляется в форме ежемесячной денежной выплаты из расчета 90 процентов от установленных Правительством Ханты-Мансийского автономного округа - Югры предельных максимальных тарифов на перевозки пассажиров автомобильным транспортом по внутриокружным маршрутам за один пассажиро-километр по дорогам регионального и межмуниципального </w:t>
      </w:r>
      <w:r w:rsidRPr="00FE05CD">
        <w:rPr>
          <w:rFonts w:ascii="Times New Roman" w:hAnsi="Times New Roman" w:cs="Times New Roman"/>
          <w:sz w:val="28"/>
          <w:szCs w:val="28"/>
        </w:rPr>
        <w:lastRenderedPageBreak/>
        <w:t>значения по конкретному маршруту от населенного пункта, в котором проживает гражданин, до населенного пункта, в котором находится государственное лечебно-профилактическое учреждение автономного округа, осуществляющее предоставление медицинских услуг при проведении программного гемодиализа, а также исходя из количества полученных гражданином процедур программного гемодиализа в предшествующем месяце.</w:t>
      </w:r>
    </w:p>
    <w:p w:rsidR="0064434E" w:rsidRDefault="0064434E" w:rsidP="00196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</w:t>
      </w:r>
      <w:r w:rsidRPr="00FE05CD">
        <w:rPr>
          <w:rFonts w:ascii="Times New Roman" w:hAnsi="Times New Roman" w:cs="Times New Roman"/>
          <w:sz w:val="28"/>
          <w:szCs w:val="28"/>
        </w:rPr>
        <w:t xml:space="preserve">ажданам, страдающим онкологическими заболеваниями, возмещаются расходы по оплате проезда по территории Ханты-Мансийского автономного округа </w:t>
      </w:r>
      <w:r w:rsidR="001C301A">
        <w:rPr>
          <w:rFonts w:ascii="Times New Roman" w:hAnsi="Times New Roman" w:cs="Times New Roman"/>
          <w:sz w:val="28"/>
          <w:szCs w:val="28"/>
        </w:rPr>
        <w:t>–</w:t>
      </w:r>
      <w:r w:rsidRPr="00FE05CD">
        <w:rPr>
          <w:rFonts w:ascii="Times New Roman" w:hAnsi="Times New Roman" w:cs="Times New Roman"/>
          <w:sz w:val="28"/>
          <w:szCs w:val="28"/>
        </w:rPr>
        <w:t xml:space="preserve"> Югры к месту получения химиотерапии и (или) обратно.</w:t>
      </w:r>
    </w:p>
    <w:p w:rsidR="0064434E" w:rsidRDefault="0064434E" w:rsidP="00196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E05CD">
        <w:rPr>
          <w:rFonts w:ascii="Times New Roman" w:hAnsi="Times New Roman" w:cs="Times New Roman"/>
          <w:sz w:val="28"/>
          <w:szCs w:val="28"/>
        </w:rPr>
        <w:t xml:space="preserve">озмещение расходов граждан, страдающих онкологическими заболеваниями, по оплате проезда воздушным, железнодорожным, водным, автомобильным транспортом по территории Ханты-Мансийского автономного округа </w:t>
      </w:r>
      <w:r w:rsidR="001C301A">
        <w:rPr>
          <w:rFonts w:ascii="Times New Roman" w:hAnsi="Times New Roman" w:cs="Times New Roman"/>
          <w:sz w:val="28"/>
          <w:szCs w:val="28"/>
        </w:rPr>
        <w:t>–</w:t>
      </w:r>
      <w:r w:rsidRPr="00FE05CD">
        <w:rPr>
          <w:rFonts w:ascii="Times New Roman" w:hAnsi="Times New Roman" w:cs="Times New Roman"/>
          <w:sz w:val="28"/>
          <w:szCs w:val="28"/>
        </w:rPr>
        <w:t xml:space="preserve"> Югры</w:t>
      </w:r>
      <w:r w:rsidR="001C301A">
        <w:rPr>
          <w:rFonts w:ascii="Times New Roman" w:hAnsi="Times New Roman" w:cs="Times New Roman"/>
          <w:sz w:val="28"/>
          <w:szCs w:val="28"/>
        </w:rPr>
        <w:t xml:space="preserve"> </w:t>
      </w:r>
      <w:r w:rsidRPr="00FE05CD">
        <w:rPr>
          <w:rFonts w:ascii="Times New Roman" w:hAnsi="Times New Roman" w:cs="Times New Roman"/>
          <w:sz w:val="28"/>
          <w:szCs w:val="28"/>
        </w:rPr>
        <w:t xml:space="preserve"> по направлению медицинского учреждения осуществляется в форме компенсации.</w:t>
      </w:r>
    </w:p>
    <w:p w:rsidR="0064434E" w:rsidRDefault="0064434E" w:rsidP="00196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Pr="00FE05CD">
        <w:rPr>
          <w:rFonts w:ascii="Times New Roman" w:hAnsi="Times New Roman" w:cs="Times New Roman"/>
          <w:sz w:val="28"/>
          <w:szCs w:val="28"/>
        </w:rPr>
        <w:t>змер указанной компенсации при проезде граждан, страдающих онкологическими заболеваниями, воздушным, железнодорожным, водным, автомобильным транспортом, не относящимся к личному, составляет 70 процентов от фактически понесенных гражданами расходов по оплате проезда по маршруту от населенного пункта, в котором проживает гражданин, до населенного пункта, в котором находится государственное лечебно-профилактическое учреждение автономного округа, осуществляющее предоставление медицинских услуг при проведении химиотерапии, и (или) обратно.</w:t>
      </w:r>
    </w:p>
    <w:p w:rsidR="0064434E" w:rsidRDefault="0064434E" w:rsidP="00196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Pr="00FE05CD">
        <w:rPr>
          <w:rFonts w:ascii="Times New Roman" w:hAnsi="Times New Roman" w:cs="Times New Roman"/>
          <w:sz w:val="28"/>
          <w:szCs w:val="28"/>
        </w:rPr>
        <w:t xml:space="preserve">змер компенсации расходов по оплате проезда граждан, страдающих онкологическими заболеваниями, личным транспортом к месту получения химиотерапии и (или) обратно составляет 70 процентов от установленных Правительством Ханты-Мансийского автономного округа </w:t>
      </w:r>
      <w:r w:rsidR="00BE32B6">
        <w:rPr>
          <w:rFonts w:ascii="Times New Roman" w:hAnsi="Times New Roman" w:cs="Times New Roman"/>
          <w:sz w:val="28"/>
          <w:szCs w:val="28"/>
        </w:rPr>
        <w:t>–</w:t>
      </w:r>
      <w:r w:rsidRPr="00FE05CD">
        <w:rPr>
          <w:rFonts w:ascii="Times New Roman" w:hAnsi="Times New Roman" w:cs="Times New Roman"/>
          <w:sz w:val="28"/>
          <w:szCs w:val="28"/>
        </w:rPr>
        <w:t xml:space="preserve"> Югры предельных максимальных тарифов на перевозки пассажиров автомобильным транспортом по внутриокружным маршрутам за один пассажирокилометр по дорогам регионального и межмуниципального значения по конкретному маршруту от населенного пункта, в котором проживает гражданин, до населенного пункта, в котором находится государственное лечебно-профилактическое учреждение автономного округа, осуществляющее предоставление медицинских услуг при проведении химиотерапии.</w:t>
      </w:r>
    </w:p>
    <w:p w:rsidR="0064434E" w:rsidRDefault="0064434E" w:rsidP="00196D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Pr="00FE05CD">
        <w:rPr>
          <w:rFonts w:ascii="Times New Roman" w:hAnsi="Times New Roman" w:cs="Times New Roman"/>
          <w:sz w:val="28"/>
          <w:szCs w:val="28"/>
        </w:rPr>
        <w:t>лата проезда иным категориям граждан названным законом не предусмотрена.</w:t>
      </w:r>
    </w:p>
    <w:p w:rsidR="001C301A" w:rsidRDefault="001C301A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301A" w:rsidRDefault="001C301A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301A" w:rsidRDefault="001C301A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301A" w:rsidRDefault="001C301A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301A" w:rsidRDefault="001C301A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301A" w:rsidRDefault="001C301A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301A" w:rsidRDefault="001C301A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32B6" w:rsidRDefault="00BE32B6" w:rsidP="00196D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0A4C" w:rsidRPr="001C301A" w:rsidRDefault="005D0A4C" w:rsidP="00196D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D0A4C" w:rsidRPr="001C301A" w:rsidSect="004E4E6C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217" w:rsidRDefault="00AB4217" w:rsidP="004E4E6C">
      <w:pPr>
        <w:spacing w:after="0" w:line="240" w:lineRule="auto"/>
      </w:pPr>
      <w:r>
        <w:separator/>
      </w:r>
    </w:p>
  </w:endnote>
  <w:endnote w:type="continuationSeparator" w:id="0">
    <w:p w:rsidR="00AB4217" w:rsidRDefault="00AB4217" w:rsidP="004E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217" w:rsidRDefault="00AB4217" w:rsidP="004E4E6C">
      <w:pPr>
        <w:spacing w:after="0" w:line="240" w:lineRule="auto"/>
      </w:pPr>
      <w:r>
        <w:separator/>
      </w:r>
    </w:p>
  </w:footnote>
  <w:footnote w:type="continuationSeparator" w:id="0">
    <w:p w:rsidR="00AB4217" w:rsidRDefault="00AB4217" w:rsidP="004E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2564304"/>
      <w:docPartObj>
        <w:docPartGallery w:val="Page Numbers (Top of Page)"/>
        <w:docPartUnique/>
      </w:docPartObj>
    </w:sdtPr>
    <w:sdtContent>
      <w:p w:rsidR="004E4E6C" w:rsidRDefault="00D74B3D">
        <w:pPr>
          <w:pStyle w:val="a6"/>
          <w:jc w:val="center"/>
        </w:pPr>
        <w:r>
          <w:fldChar w:fldCharType="begin"/>
        </w:r>
        <w:r w:rsidR="004E4E6C">
          <w:instrText>PAGE   \* MERGEFORMAT</w:instrText>
        </w:r>
        <w:r>
          <w:fldChar w:fldCharType="separate"/>
        </w:r>
        <w:r w:rsidR="0025563B">
          <w:rPr>
            <w:noProof/>
          </w:rPr>
          <w:t>2</w:t>
        </w:r>
        <w:r>
          <w:fldChar w:fldCharType="end"/>
        </w:r>
      </w:p>
    </w:sdtContent>
  </w:sdt>
  <w:p w:rsidR="004E4E6C" w:rsidRDefault="004E4E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BF6"/>
    <w:multiLevelType w:val="hybridMultilevel"/>
    <w:tmpl w:val="5D3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E4792"/>
    <w:multiLevelType w:val="hybridMultilevel"/>
    <w:tmpl w:val="86060ECA"/>
    <w:lvl w:ilvl="0" w:tplc="F1FE33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BCC"/>
    <w:rsid w:val="00041CB9"/>
    <w:rsid w:val="00196D54"/>
    <w:rsid w:val="001C301A"/>
    <w:rsid w:val="0025563B"/>
    <w:rsid w:val="004E4E6C"/>
    <w:rsid w:val="005D0A4C"/>
    <w:rsid w:val="0064434E"/>
    <w:rsid w:val="006B113C"/>
    <w:rsid w:val="006C6AF9"/>
    <w:rsid w:val="00735AD8"/>
    <w:rsid w:val="007A5427"/>
    <w:rsid w:val="008F68F0"/>
    <w:rsid w:val="00935B25"/>
    <w:rsid w:val="00A578E2"/>
    <w:rsid w:val="00AA2797"/>
    <w:rsid w:val="00AB4217"/>
    <w:rsid w:val="00AC443B"/>
    <w:rsid w:val="00B53F8F"/>
    <w:rsid w:val="00B643C7"/>
    <w:rsid w:val="00BE32B6"/>
    <w:rsid w:val="00C01A13"/>
    <w:rsid w:val="00C73EEF"/>
    <w:rsid w:val="00CA4A14"/>
    <w:rsid w:val="00CD6BCC"/>
    <w:rsid w:val="00CF6B2A"/>
    <w:rsid w:val="00D14D47"/>
    <w:rsid w:val="00D2153C"/>
    <w:rsid w:val="00D74B3D"/>
    <w:rsid w:val="00E44583"/>
    <w:rsid w:val="00F024B3"/>
    <w:rsid w:val="00F1589C"/>
    <w:rsid w:val="00F51F20"/>
    <w:rsid w:val="00F64CCC"/>
    <w:rsid w:val="00FE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A5427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table" w:styleId="a4">
    <w:name w:val="Table Grid"/>
    <w:basedOn w:val="a1"/>
    <w:uiPriority w:val="59"/>
    <w:rsid w:val="007A5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4434E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E6C"/>
  </w:style>
  <w:style w:type="paragraph" w:styleId="a8">
    <w:name w:val="footer"/>
    <w:basedOn w:val="a"/>
    <w:link w:val="a9"/>
    <w:uiPriority w:val="99"/>
    <w:unhideWhenUsed/>
    <w:rsid w:val="004E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E6C"/>
  </w:style>
  <w:style w:type="character" w:customStyle="1" w:styleId="aa">
    <w:name w:val="Гипертекстовая ссылка"/>
    <w:basedOn w:val="a0"/>
    <w:uiPriority w:val="99"/>
    <w:rsid w:val="00CF6B2A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Артаментова Анна Юрьевна</dc:creator>
  <cp:keywords/>
  <dc:description/>
  <cp:lastModifiedBy>progrweb</cp:lastModifiedBy>
  <cp:revision>3</cp:revision>
  <dcterms:created xsi:type="dcterms:W3CDTF">2020-03-11T05:06:00Z</dcterms:created>
  <dcterms:modified xsi:type="dcterms:W3CDTF">2020-03-11T05:27:00Z</dcterms:modified>
</cp:coreProperties>
</file>