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F" w:rsidRPr="00E96EAF" w:rsidRDefault="00E96EAF" w:rsidP="00E96E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 Правительства ХМАО – Югры</w:t>
      </w:r>
    </w:p>
    <w:p w:rsidR="00E96EAF" w:rsidRPr="00E96EAF" w:rsidRDefault="00E96EAF" w:rsidP="00E96E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28.12.2018 № 500-п "О Территориальной программе</w:t>
      </w:r>
    </w:p>
    <w:p w:rsidR="00E96EAF" w:rsidRPr="00E96EAF" w:rsidRDefault="00E96EAF" w:rsidP="00E96E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государственных</w:t>
      </w:r>
      <w:r w:rsidRPr="00E96E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гарантий бесплатного оказания</w:t>
      </w:r>
    </w:p>
    <w:p w:rsidR="00E96EAF" w:rsidRPr="00E96EAF" w:rsidRDefault="00E96EAF" w:rsidP="00E96E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гражданам медицинской помощи</w:t>
      </w:r>
    </w:p>
    <w:p w:rsidR="00E96EAF" w:rsidRPr="00E96EAF" w:rsidRDefault="00E96EAF" w:rsidP="00E96E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 Ханты-Мансийском автономном округе - Югре на </w:t>
      </w:r>
    </w:p>
    <w:p w:rsidR="00E96EAF" w:rsidRDefault="00E96EAF" w:rsidP="00E96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2019 год и на плановый период 2020 и 2021 годов"</w:t>
      </w:r>
    </w:p>
    <w:p w:rsidR="005C6A18" w:rsidRDefault="005C6A18" w:rsidP="00717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75E5" w:rsidRPr="005C6A18" w:rsidRDefault="007175E5" w:rsidP="00717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IV. Сроки ожидания медицинской помощи, оказываемой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в плановой форме, в том числе сроки ожидания оказания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медицинской помощи в стационарных условиях, проведения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отдельных диагностических обследований, а также консультаций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врачей-специалистов, скорой медицинской помощи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в экстренной форме</w:t>
      </w:r>
    </w:p>
    <w:p w:rsidR="007175E5" w:rsidRPr="005C6A18" w:rsidRDefault="007175E5" w:rsidP="0071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5E5" w:rsidRPr="007175E5" w:rsidRDefault="007175E5" w:rsidP="0071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4.1. В целях обеспечения прав граждан на получение бесплатной медицинской помощи предельные сроки ожидания составляют: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не более 14 календарных дней со дня обращения в медицинскую организацию - для проведения консультаций врачами-специалистами при оказании первичной специализированной медико-санитарной помощи в плановой форме;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не более 14 календарных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форме;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не более 30 календарных дней со дня назначения лечащим врачом медицинской организации диагностических исследований - для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форме;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не более 30 календарных дней со дня выдачи лечащим врачом медицинской организации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 xml:space="preserve">4.2.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</w:t>
      </w:r>
      <w:r w:rsidRPr="007175E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персональных данных.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4.3. Время доезда до пациента бригад скорой медицинской помощи при оказании скорой медицинской помощи в экстренной форме: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4.3.1. в пределах населенного пункта не должно превышать 20 минут с момента ее вызова;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4.3.2.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7175E5" w:rsidRPr="007175E5" w:rsidRDefault="007175E5" w:rsidP="0071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5E5" w:rsidRPr="005C6A18" w:rsidRDefault="007175E5" w:rsidP="00717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V. Условия пребывания в медицинских организациях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при оказании медицинской помощи в стационарных условиях,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включая предоставление спального места и питания,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при совместном нахождении одного из родителей, иного члена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семьи или иного законного представителя в медицинской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организации в стационарных условиях с ребенком до достижения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им возраста 4 лет, а с ребенком старше указанного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возраста - при наличии медицинских показаний</w:t>
      </w:r>
    </w:p>
    <w:p w:rsidR="007175E5" w:rsidRPr="007175E5" w:rsidRDefault="007175E5" w:rsidP="0071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5E5" w:rsidRPr="007175E5" w:rsidRDefault="007175E5" w:rsidP="0071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5.1. 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 xml:space="preserve">5.2. В соответствии со </w:t>
      </w:r>
      <w:hyperlink r:id="rId4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 w:rsidRPr="007175E5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7175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 w:rsidRPr="007175E5">
          <w:rPr>
            <w:rFonts w:ascii="Times New Roman" w:hAnsi="Times New Roman" w:cs="Times New Roman"/>
            <w:color w:val="0000FF"/>
            <w:sz w:val="24"/>
            <w:szCs w:val="24"/>
          </w:rPr>
          <w:t>51</w:t>
        </w:r>
      </w:hyperlink>
      <w:r w:rsidRPr="007175E5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5.3.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5.3.1. С ребенком-инвалидом - независимо от наличия медицинских показаний.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5.3.2. С ребенком до достижения им возраста 4 лет - независимо от наличия медицинских показаний.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5.3.3. С ребенком старше 4 лет - при наличии медицинских показаний.</w:t>
      </w:r>
    </w:p>
    <w:p w:rsidR="007175E5" w:rsidRPr="007175E5" w:rsidRDefault="007175E5" w:rsidP="0071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5E5" w:rsidRPr="005C6A18" w:rsidRDefault="007175E5" w:rsidP="00717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VI. Условия размещения пациентов в маломестных палатах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(боксах) по медицинским и (или) эпидемиологическим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показаниям, установленным Министерством здравоохранения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175E5" w:rsidRPr="007175E5" w:rsidRDefault="007175E5" w:rsidP="0071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5E5" w:rsidRPr="007175E5" w:rsidRDefault="007175E5" w:rsidP="0071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 xml:space="preserve">Пациенты размещаются в маломестных палатах (боксах) (с числом мест не более 2) при наличии медицинских и (или) эпидемиологических </w:t>
      </w:r>
      <w:hyperlink r:id="rId6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 w:rsidRPr="007175E5">
          <w:rPr>
            <w:rFonts w:ascii="Times New Roman" w:hAnsi="Times New Roman" w:cs="Times New Roman"/>
            <w:color w:val="0000FF"/>
            <w:sz w:val="24"/>
            <w:szCs w:val="24"/>
          </w:rPr>
          <w:t>показаний</w:t>
        </w:r>
      </w:hyperlink>
      <w:r w:rsidRPr="007175E5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7175E5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7175E5" w:rsidRPr="005C6A18" w:rsidRDefault="007175E5" w:rsidP="0071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5E5" w:rsidRPr="005C6A18" w:rsidRDefault="007175E5" w:rsidP="00717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VII. Порядок предоставления транспортных услуг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при сопровождении медицинским работником пациента,</w:t>
      </w:r>
    </w:p>
    <w:p w:rsidR="007175E5" w:rsidRPr="005C6A18" w:rsidRDefault="007175E5" w:rsidP="007175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8">
        <w:rPr>
          <w:rFonts w:ascii="Times New Roman" w:hAnsi="Times New Roman" w:cs="Times New Roman"/>
          <w:b/>
          <w:sz w:val="28"/>
          <w:szCs w:val="28"/>
        </w:rPr>
        <w:t>находящегося на лечении в стационарных условиях</w:t>
      </w:r>
    </w:p>
    <w:p w:rsidR="007175E5" w:rsidRPr="005C6A18" w:rsidRDefault="007175E5" w:rsidP="0071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5E5" w:rsidRPr="007175E5" w:rsidRDefault="007175E5" w:rsidP="0071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7.1.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также -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7.1.1.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7.1.2. 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</w:p>
    <w:p w:rsidR="007175E5" w:rsidRPr="007175E5" w:rsidRDefault="007175E5" w:rsidP="007175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5E5">
        <w:rPr>
          <w:rFonts w:ascii="Times New Roman" w:hAnsi="Times New Roman" w:cs="Times New Roman"/>
          <w:sz w:val="24"/>
          <w:szCs w:val="24"/>
        </w:rPr>
        <w:t>7.2.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002E2A" w:rsidRPr="007175E5" w:rsidRDefault="00002E2A">
      <w:pPr>
        <w:rPr>
          <w:rFonts w:ascii="Times New Roman" w:hAnsi="Times New Roman" w:cs="Times New Roman"/>
          <w:sz w:val="24"/>
          <w:szCs w:val="24"/>
        </w:rPr>
      </w:pPr>
    </w:p>
    <w:sectPr w:rsidR="00002E2A" w:rsidRPr="007175E5" w:rsidSect="0000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5E5"/>
    <w:rsid w:val="00002E2A"/>
    <w:rsid w:val="000315F9"/>
    <w:rsid w:val="005C6A18"/>
    <w:rsid w:val="0062488B"/>
    <w:rsid w:val="00684432"/>
    <w:rsid w:val="007175E5"/>
    <w:rsid w:val="007B3446"/>
    <w:rsid w:val="00DD22D1"/>
    <w:rsid w:val="00E007CF"/>
    <w:rsid w:val="00E9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70C8ECC61AC01D2AF44738AFE20294220631A0FE52A7997A4DF88858D8976D2A2E24157A3DAF6p5v2F" TargetMode="External"/><Relationship Id="rId5" Type="http://schemas.openxmlformats.org/officeDocument/2006/relationships/hyperlink" Target="consultantplus://offline/ref=E6070C8ECC61AC01D2AF44738AFE2029412B641309E42A7997A4DF88858D8976D2A2E24157A3DFF5p5v9F" TargetMode="External"/><Relationship Id="rId4" Type="http://schemas.openxmlformats.org/officeDocument/2006/relationships/hyperlink" Target="consultantplus://offline/ref=E6070C8ECC61AC01D2AF44738AFE2029412B641309E42A7997A4DF88858D8976D2A2E24157A3DAF1p5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1228</Words>
  <Characters>7002</Characters>
  <Application>Microsoft Office Word</Application>
  <DocSecurity>0</DocSecurity>
  <Lines>58</Lines>
  <Paragraphs>16</Paragraphs>
  <ScaleCrop>false</ScaleCrop>
  <Company>DG Win&amp;Soft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progrweb</cp:lastModifiedBy>
  <cp:revision>4</cp:revision>
  <cp:lastPrinted>2018-02-13T07:05:00Z</cp:lastPrinted>
  <dcterms:created xsi:type="dcterms:W3CDTF">2018-02-09T06:05:00Z</dcterms:created>
  <dcterms:modified xsi:type="dcterms:W3CDTF">2019-01-22T06:43:00Z</dcterms:modified>
</cp:coreProperties>
</file>